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72B4C" w14:textId="288FCE36" w:rsidR="00514D84" w:rsidRPr="006A03EB" w:rsidRDefault="00FC4261" w:rsidP="00A46F26">
      <w:pPr>
        <w:spacing w:after="0" w:line="276" w:lineRule="auto"/>
        <w:jc w:val="right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FC4261">
        <w:rPr>
          <w:rFonts w:ascii="Arial" w:eastAsia="Times New Roman" w:hAnsi="Arial" w:cs="Arial"/>
          <w:noProof w:val="0"/>
          <w:highlight w:val="yellow"/>
          <w:lang w:val="hr-HR" w:eastAsia="hr-HR"/>
        </w:rPr>
        <w:t>NACRT</w:t>
      </w:r>
    </w:p>
    <w:p w14:paraId="5A74F074" w14:textId="77777777" w:rsidR="00514D84" w:rsidRPr="006A03EB" w:rsidRDefault="00514D84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</w:p>
    <w:p w14:paraId="533976EB" w14:textId="42A7E9AE" w:rsidR="00514D84" w:rsidRPr="006A03EB" w:rsidRDefault="00514D84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Temeljem članka 116. Zakona o zaštiti i očuvanju kulturnih dobara (“Narodne novine”, 145/2024</w:t>
      </w:r>
      <w:r w:rsidR="00F14B82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i 151/2025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) i članka 27. Statuta Grada Zadra (“Glasnik</w:t>
      </w:r>
      <w:r w:rsidR="00AB4C8E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Grada Zadra”, </w:t>
      </w:r>
      <w:r w:rsidR="00AB4C8E" w:rsidRPr="00AB4C8E">
        <w:rPr>
          <w:rFonts w:ascii="Arial" w:eastAsia="Times New Roman" w:hAnsi="Arial" w:cs="Arial"/>
          <w:noProof w:val="0"/>
          <w:color w:val="242021"/>
          <w:lang w:val="hr-HR" w:eastAsia="hr-HR"/>
        </w:rPr>
        <w:t>broj 9/09, 28/10, 3/13, 9/14, 2/15 - pročišćeni tekst, 3/18, 7/18 - pročišćeni tekst, 15/19, 2/20, 3/21 i 14/23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), Gradsko vijeće Grada Zadra, na __ sj</w:t>
      </w:r>
      <w:r w:rsidR="00AB4C8E">
        <w:rPr>
          <w:rFonts w:ascii="Arial" w:eastAsia="Times New Roman" w:hAnsi="Arial" w:cs="Arial"/>
          <w:noProof w:val="0"/>
          <w:color w:val="242021"/>
          <w:lang w:val="hr-HR" w:eastAsia="hr-HR"/>
        </w:rPr>
        <w:t>ednici, održanoj dana _____ 2026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. godine,</w:t>
      </w:r>
    </w:p>
    <w:p w14:paraId="5E93FAF9" w14:textId="77777777" w:rsidR="00514D84" w:rsidRPr="006A03EB" w:rsidRDefault="00514D84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d o n o s i</w:t>
      </w:r>
    </w:p>
    <w:p w14:paraId="6E1007FB" w14:textId="77777777" w:rsidR="00514D84" w:rsidRPr="006A03EB" w:rsidRDefault="00514D84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</w:p>
    <w:p w14:paraId="780F2D1A" w14:textId="77777777" w:rsidR="00514D84" w:rsidRPr="00B91E8C" w:rsidRDefault="00514D84" w:rsidP="00301506">
      <w:pPr>
        <w:spacing w:after="0" w:line="276" w:lineRule="auto"/>
        <w:jc w:val="center"/>
        <w:rPr>
          <w:rFonts w:ascii="Arial" w:eastAsia="Times New Roman" w:hAnsi="Arial" w:cs="Arial"/>
          <w:b/>
          <w:bCs/>
          <w:noProof w:val="0"/>
          <w:color w:val="242021"/>
          <w:sz w:val="24"/>
          <w:szCs w:val="24"/>
          <w:lang w:val="hr-HR" w:eastAsia="hr-HR"/>
        </w:rPr>
      </w:pPr>
      <w:r w:rsidRPr="00B91E8C">
        <w:rPr>
          <w:rFonts w:ascii="Arial" w:eastAsia="Times New Roman" w:hAnsi="Arial" w:cs="Arial"/>
          <w:b/>
          <w:bCs/>
          <w:noProof w:val="0"/>
          <w:color w:val="242021"/>
          <w:sz w:val="24"/>
          <w:szCs w:val="24"/>
          <w:lang w:val="hr-HR" w:eastAsia="hr-HR"/>
        </w:rPr>
        <w:t xml:space="preserve">ODLUKU </w:t>
      </w:r>
    </w:p>
    <w:p w14:paraId="794247A3" w14:textId="2D54E39B" w:rsidR="00514D84" w:rsidRPr="006A03EB" w:rsidRDefault="00514D84" w:rsidP="00301506">
      <w:pPr>
        <w:spacing w:after="0" w:line="276" w:lineRule="auto"/>
        <w:jc w:val="center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  <w:r w:rsidRPr="00B91E8C">
        <w:rPr>
          <w:rFonts w:ascii="Arial" w:eastAsia="Times New Roman" w:hAnsi="Arial" w:cs="Arial"/>
          <w:b/>
          <w:bCs/>
          <w:noProof w:val="0"/>
          <w:color w:val="242021"/>
          <w:sz w:val="24"/>
          <w:szCs w:val="24"/>
          <w:lang w:val="hr-HR" w:eastAsia="hr-HR"/>
        </w:rPr>
        <w:t>o spomeničkoj renti</w:t>
      </w:r>
      <w:r w:rsidR="00754E42" w:rsidRPr="00B91E8C">
        <w:rPr>
          <w:rFonts w:ascii="Arial" w:eastAsia="Times New Roman" w:hAnsi="Arial" w:cs="Arial"/>
          <w:b/>
          <w:bCs/>
          <w:noProof w:val="0"/>
          <w:color w:val="242021"/>
          <w:sz w:val="24"/>
          <w:szCs w:val="24"/>
          <w:lang w:val="hr-HR" w:eastAsia="hr-HR"/>
        </w:rPr>
        <w:t xml:space="preserve"> na području </w:t>
      </w:r>
      <w:r w:rsidR="00F14B82">
        <w:rPr>
          <w:rFonts w:ascii="Arial" w:eastAsia="Times New Roman" w:hAnsi="Arial" w:cs="Arial"/>
          <w:b/>
          <w:bCs/>
          <w:noProof w:val="0"/>
          <w:color w:val="242021"/>
          <w:sz w:val="24"/>
          <w:szCs w:val="24"/>
          <w:lang w:val="hr-HR" w:eastAsia="hr-HR"/>
        </w:rPr>
        <w:t>G</w:t>
      </w:r>
      <w:r w:rsidR="00754E42" w:rsidRPr="00B91E8C">
        <w:rPr>
          <w:rFonts w:ascii="Arial" w:eastAsia="Times New Roman" w:hAnsi="Arial" w:cs="Arial"/>
          <w:b/>
          <w:bCs/>
          <w:noProof w:val="0"/>
          <w:color w:val="242021"/>
          <w:sz w:val="24"/>
          <w:szCs w:val="24"/>
          <w:lang w:val="hr-HR" w:eastAsia="hr-HR"/>
        </w:rPr>
        <w:t>rada Zadra</w:t>
      </w:r>
    </w:p>
    <w:p w14:paraId="7EC32887" w14:textId="77777777" w:rsidR="00514D84" w:rsidRPr="006A03EB" w:rsidRDefault="00514D84" w:rsidP="00301506">
      <w:pPr>
        <w:spacing w:after="0" w:line="276" w:lineRule="auto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</w:p>
    <w:p w14:paraId="1FF6CE0A" w14:textId="77777777" w:rsidR="00514D84" w:rsidRPr="006A03EB" w:rsidRDefault="00514D84" w:rsidP="00301506">
      <w:pPr>
        <w:spacing w:after="0" w:line="276" w:lineRule="auto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</w:p>
    <w:p w14:paraId="5A4B0702" w14:textId="77777777" w:rsidR="00754E42" w:rsidRPr="006A03EB" w:rsidRDefault="00514D84" w:rsidP="00301506">
      <w:pPr>
        <w:spacing w:after="0" w:line="276" w:lineRule="auto"/>
        <w:jc w:val="center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Članak 1.</w:t>
      </w:r>
    </w:p>
    <w:p w14:paraId="0B58CC78" w14:textId="77777777" w:rsidR="00514D84" w:rsidRPr="006A03EB" w:rsidRDefault="00514D84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Ovom se Odlukom </w:t>
      </w:r>
      <w:r w:rsidR="00D9236E"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propisuju uvjeti za </w:t>
      </w:r>
      <w:r w:rsidR="0095141E"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plaćanje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spomeničke rente na području Grada Zadra, </w:t>
      </w:r>
    </w:p>
    <w:p w14:paraId="68A8CAEB" w14:textId="77777777" w:rsidR="000B77CD" w:rsidRDefault="00514D84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AB4C8E">
        <w:rPr>
          <w:rFonts w:ascii="Arial" w:eastAsia="Times New Roman" w:hAnsi="Arial" w:cs="Arial"/>
          <w:noProof w:val="0"/>
          <w:color w:val="242021"/>
          <w:lang w:val="hr-HR" w:eastAsia="hr-HR"/>
        </w:rPr>
        <w:t>obveznici plaćanja spomeničke rente,</w:t>
      </w:r>
      <w:r w:rsidR="00AB4C8E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</w:t>
      </w:r>
      <w:r w:rsidR="00D9236E" w:rsidRPr="00AB4C8E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visina </w:t>
      </w:r>
      <w:r w:rsidR="000B77CD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te </w:t>
      </w:r>
      <w:r w:rsidR="000B77CD"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način </w:t>
      </w:r>
      <w:r w:rsidR="000B77CD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i rokovi plaćanja </w:t>
      </w:r>
      <w:r w:rsidR="00D9236E" w:rsidRPr="00AB4C8E">
        <w:rPr>
          <w:rFonts w:ascii="Arial" w:eastAsia="Times New Roman" w:hAnsi="Arial" w:cs="Arial"/>
          <w:noProof w:val="0"/>
          <w:color w:val="242021"/>
          <w:lang w:val="hr-HR" w:eastAsia="hr-HR"/>
        </w:rPr>
        <w:t>spomeničke rente</w:t>
      </w:r>
      <w:r w:rsidR="000B77CD">
        <w:rPr>
          <w:rFonts w:ascii="Arial" w:eastAsia="Times New Roman" w:hAnsi="Arial" w:cs="Arial"/>
          <w:noProof w:val="0"/>
          <w:color w:val="242021"/>
          <w:lang w:val="hr-HR" w:eastAsia="hr-HR"/>
        </w:rPr>
        <w:t>.</w:t>
      </w:r>
    </w:p>
    <w:p w14:paraId="2E7D8379" w14:textId="77777777" w:rsidR="00514D84" w:rsidRPr="006A03EB" w:rsidRDefault="00D9236E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AB4C8E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</w:t>
      </w:r>
    </w:p>
    <w:p w14:paraId="2029743A" w14:textId="77777777" w:rsidR="000F3286" w:rsidRPr="006A03EB" w:rsidRDefault="000F3286" w:rsidP="00301506">
      <w:pPr>
        <w:spacing w:after="0" w:line="276" w:lineRule="auto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</w:p>
    <w:p w14:paraId="715CA28B" w14:textId="77777777" w:rsidR="00754E42" w:rsidRPr="006A03EB" w:rsidRDefault="00514D84" w:rsidP="00301506">
      <w:pPr>
        <w:spacing w:after="0" w:line="276" w:lineRule="auto"/>
        <w:jc w:val="center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Članak 2.</w:t>
      </w:r>
    </w:p>
    <w:p w14:paraId="09D4A7A9" w14:textId="77777777" w:rsidR="00D9236E" w:rsidRDefault="00514D84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Obveznici plaćanja spomeničke rente su fizičke i pravne osobe koje su obveznici poreza n</w:t>
      </w:r>
      <w:r w:rsidR="00754E42">
        <w:rPr>
          <w:rFonts w:ascii="Arial" w:eastAsia="Times New Roman" w:hAnsi="Arial" w:cs="Arial"/>
          <w:noProof w:val="0"/>
          <w:color w:val="242021"/>
          <w:lang w:val="hr-HR" w:eastAsia="hr-HR"/>
        </w:rPr>
        <w:t>a dohodak ili poreza na dobit i koje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obavljaju gospodarsku djelatnost </w:t>
      </w:r>
      <w:r w:rsidR="00754E42"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u pojedinačnom </w:t>
      </w:r>
      <w:r w:rsidR="00AB4C8E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nepokretnom </w:t>
      </w:r>
      <w:r w:rsidR="00754E42">
        <w:rPr>
          <w:rFonts w:ascii="Arial" w:eastAsia="Times New Roman" w:hAnsi="Arial" w:cs="Arial"/>
          <w:noProof w:val="0"/>
          <w:color w:val="242021"/>
          <w:lang w:val="hr-HR" w:eastAsia="hr-HR"/>
        </w:rPr>
        <w:t>kulturnom dobru</w:t>
      </w:r>
      <w:r w:rsidR="00754E42"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</w:t>
      </w:r>
      <w:r w:rsidR="00754E42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ili 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na područj</w:t>
      </w:r>
      <w:r w:rsidR="00754E42">
        <w:rPr>
          <w:rFonts w:ascii="Arial" w:eastAsia="Times New Roman" w:hAnsi="Arial" w:cs="Arial"/>
          <w:noProof w:val="0"/>
          <w:color w:val="242021"/>
          <w:lang w:val="hr-HR" w:eastAsia="hr-HR"/>
        </w:rPr>
        <w:t>u kulturno-povijesne cjeline.</w:t>
      </w:r>
    </w:p>
    <w:p w14:paraId="3E30A6EE" w14:textId="77777777" w:rsidR="00754E42" w:rsidRDefault="00754E42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</w:p>
    <w:p w14:paraId="499A73ED" w14:textId="44905F94" w:rsidR="00B91E8C" w:rsidRPr="006D7E27" w:rsidRDefault="00754E42" w:rsidP="00301506">
      <w:pPr>
        <w:spacing w:line="276" w:lineRule="auto"/>
        <w:jc w:val="both"/>
        <w:rPr>
          <w:rFonts w:ascii="Arial" w:hAnsi="Arial" w:cs="Arial"/>
        </w:rPr>
      </w:pPr>
      <w:r w:rsidRPr="00FA0909">
        <w:rPr>
          <w:rStyle w:val="preformatted-text"/>
          <w:rFonts w:ascii="Arial" w:hAnsi="Arial" w:cs="Arial"/>
        </w:rPr>
        <w:t>Fizičke i pravne osobe koje u svom sastavu imaju poslovne jedinice (svako stalno mjesto obavljanja gospodarske djelatnosti) koje obavljaju gospodarsku djelatnost u nepokretnom kulturnom dobru ili na području kulturno-povijesne cjeline, obveznici su spomeničke rente za svaku poslovnu jedinicu.</w:t>
      </w:r>
    </w:p>
    <w:p w14:paraId="455E2F6D" w14:textId="77777777" w:rsidR="00754E42" w:rsidRPr="006A03EB" w:rsidRDefault="00514D84" w:rsidP="00301506">
      <w:pPr>
        <w:spacing w:after="0" w:line="276" w:lineRule="auto"/>
        <w:jc w:val="center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Članak 3.</w:t>
      </w:r>
    </w:p>
    <w:p w14:paraId="494E4AC1" w14:textId="77777777" w:rsidR="00AB4C8E" w:rsidRDefault="00AB4C8E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Na području Grada Zadra plaća se spomenička renta za obavljanje gospodarske djelatnosti u objektima kojima je Rješenjem Ministarstva kulture utvrđeno svoj</w:t>
      </w:r>
      <w:r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stvo nepokretnog kulturnog dobra </w:t>
      </w:r>
      <w:r w:rsidR="000B77CD">
        <w:rPr>
          <w:rFonts w:ascii="Arial" w:eastAsia="Times New Roman" w:hAnsi="Arial" w:cs="Arial"/>
          <w:noProof w:val="0"/>
          <w:color w:val="242021"/>
          <w:lang w:val="hr-HR" w:eastAsia="hr-HR"/>
        </w:rPr>
        <w:t>kao i u objektima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kojima se nak</w:t>
      </w:r>
      <w:r>
        <w:rPr>
          <w:rFonts w:ascii="Arial" w:eastAsia="Times New Roman" w:hAnsi="Arial" w:cs="Arial"/>
          <w:noProof w:val="0"/>
          <w:color w:val="242021"/>
          <w:lang w:val="hr-HR" w:eastAsia="hr-HR"/>
        </w:rPr>
        <w:t>on stupanja na snagu ove Odluke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rješenjem Ministarstva kulture utvrdi svojstvo nepokretnog kulturnog dobra.</w:t>
      </w:r>
    </w:p>
    <w:p w14:paraId="5B96A601" w14:textId="77777777" w:rsidR="00AB4C8E" w:rsidRPr="006A03EB" w:rsidRDefault="00AB4C8E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</w:p>
    <w:p w14:paraId="3D6B50AD" w14:textId="77777777" w:rsidR="007B01FF" w:rsidRPr="006A03EB" w:rsidRDefault="007B01FF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Spomenička renta plaća se </w:t>
      </w:r>
      <w:r w:rsidR="00AB4C8E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također 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za obavljanje gospodarske djel</w:t>
      </w:r>
      <w:r w:rsidR="0088364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atnosti na području za koje je 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utvrđeno svojst</w:t>
      </w:r>
      <w:r w:rsidR="00AB4C8E">
        <w:rPr>
          <w:rFonts w:ascii="Arial" w:eastAsia="Times New Roman" w:hAnsi="Arial" w:cs="Arial"/>
          <w:noProof w:val="0"/>
          <w:color w:val="242021"/>
          <w:lang w:val="hr-HR" w:eastAsia="hr-HR"/>
        </w:rPr>
        <w:t>vo kulturno-povijesne cjeline, a na području Grada Zadra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to</w:t>
      </w:r>
      <w:r w:rsidR="00AB4C8E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su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:</w:t>
      </w:r>
    </w:p>
    <w:p w14:paraId="5902CE4B" w14:textId="77777777" w:rsidR="0088364B" w:rsidRPr="001D600A" w:rsidRDefault="001D600A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1D600A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1. </w:t>
      </w:r>
      <w:r w:rsidR="0088364B" w:rsidRPr="001D600A">
        <w:rPr>
          <w:rFonts w:ascii="Arial" w:eastAsia="Times New Roman" w:hAnsi="Arial" w:cs="Arial"/>
          <w:noProof w:val="0"/>
          <w:color w:val="242021"/>
          <w:lang w:val="hr-HR" w:eastAsia="hr-HR"/>
        </w:rPr>
        <w:t>Kulturno-povijesna cjelina grada Zadra (registarski broj Z-3409)</w:t>
      </w:r>
      <w:r w:rsidR="00AB4C8E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te</w:t>
      </w:r>
    </w:p>
    <w:p w14:paraId="5BB0FE18" w14:textId="77777777" w:rsidR="0088364B" w:rsidRDefault="001D600A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1D600A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2. </w:t>
      </w:r>
      <w:r w:rsidR="0088364B" w:rsidRPr="001D600A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Kulturno-povijesna cjelina </w:t>
      </w:r>
      <w:proofErr w:type="spellStart"/>
      <w:r w:rsidR="0088364B" w:rsidRPr="001D600A">
        <w:rPr>
          <w:rFonts w:ascii="Arial" w:eastAsia="Times New Roman" w:hAnsi="Arial" w:cs="Arial"/>
          <w:noProof w:val="0"/>
          <w:color w:val="242021"/>
          <w:lang w:val="hr-HR" w:eastAsia="hr-HR"/>
        </w:rPr>
        <w:t>Diklo</w:t>
      </w:r>
      <w:proofErr w:type="spellEnd"/>
      <w:r w:rsidR="0088364B" w:rsidRPr="001D600A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(registarski broj Z-3167</w:t>
      </w:r>
      <w:r w:rsidR="00EF2FAA">
        <w:rPr>
          <w:rFonts w:ascii="Arial" w:eastAsia="Times New Roman" w:hAnsi="Arial" w:cs="Arial"/>
          <w:noProof w:val="0"/>
          <w:color w:val="242021"/>
          <w:lang w:val="hr-HR" w:eastAsia="hr-HR"/>
        </w:rPr>
        <w:t>)</w:t>
      </w:r>
      <w:r w:rsidR="0090026C">
        <w:rPr>
          <w:rFonts w:ascii="Arial" w:eastAsia="Times New Roman" w:hAnsi="Arial" w:cs="Arial"/>
          <w:noProof w:val="0"/>
          <w:color w:val="242021"/>
          <w:lang w:val="hr-HR" w:eastAsia="hr-HR"/>
        </w:rPr>
        <w:t>.</w:t>
      </w:r>
    </w:p>
    <w:p w14:paraId="0CA1D655" w14:textId="77777777" w:rsidR="00D9236E" w:rsidRPr="006A03EB" w:rsidRDefault="00D9236E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</w:p>
    <w:p w14:paraId="37A82B0F" w14:textId="77777777" w:rsidR="002C6B4B" w:rsidRDefault="002C6B4B" w:rsidP="00301506">
      <w:pPr>
        <w:spacing w:after="0" w:line="276" w:lineRule="auto"/>
        <w:jc w:val="center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  <w:r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Članak 4.</w:t>
      </w:r>
    </w:p>
    <w:p w14:paraId="1BE4EE23" w14:textId="7919EECF" w:rsidR="000B77CD" w:rsidRPr="00A46F26" w:rsidRDefault="000B77CD" w:rsidP="00A46F26">
      <w:pPr>
        <w:spacing w:line="276" w:lineRule="auto"/>
        <w:jc w:val="both"/>
        <w:rPr>
          <w:rFonts w:ascii="Arial" w:hAnsi="Arial" w:cs="Arial"/>
        </w:rPr>
      </w:pPr>
      <w:r w:rsidRPr="0051002D">
        <w:rPr>
          <w:rStyle w:val="preformatted-text"/>
          <w:rFonts w:ascii="Arial" w:hAnsi="Arial" w:cs="Arial"/>
        </w:rPr>
        <w:t>Osnovica spomeničke rente korisna je površina poslovnog prostora koji se nalazi u nepokretnom kulturnom dobru ili na području kulturno-povijesne cjeline</w:t>
      </w:r>
      <w:r>
        <w:rPr>
          <w:rStyle w:val="preformatted-text"/>
          <w:rFonts w:ascii="Arial" w:hAnsi="Arial" w:cs="Arial"/>
        </w:rPr>
        <w:t>.</w:t>
      </w:r>
    </w:p>
    <w:p w14:paraId="38907275" w14:textId="77777777" w:rsidR="00D9236E" w:rsidRPr="006A03EB" w:rsidRDefault="00D9236E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</w:p>
    <w:p w14:paraId="1883BFC2" w14:textId="77777777" w:rsidR="0090026C" w:rsidRPr="006A03EB" w:rsidRDefault="006D7E27" w:rsidP="00301506">
      <w:pPr>
        <w:spacing w:after="0" w:line="276" w:lineRule="auto"/>
        <w:jc w:val="center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  <w:r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Članak 5</w:t>
      </w:r>
      <w:r w:rsidR="00514D84" w:rsidRPr="006A03EB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.</w:t>
      </w:r>
    </w:p>
    <w:p w14:paraId="1160335F" w14:textId="7E0ABFE1" w:rsidR="00B91E8C" w:rsidRPr="006E50B0" w:rsidRDefault="00B91E8C" w:rsidP="00301506">
      <w:pPr>
        <w:spacing w:line="276" w:lineRule="auto"/>
        <w:jc w:val="both"/>
        <w:rPr>
          <w:rStyle w:val="preformatted-text"/>
          <w:rFonts w:ascii="Arial" w:hAnsi="Arial" w:cs="Arial"/>
        </w:rPr>
      </w:pPr>
      <w:r w:rsidRPr="00146701">
        <w:rPr>
          <w:rStyle w:val="preformatted-text"/>
          <w:rFonts w:ascii="Arial" w:hAnsi="Arial" w:cs="Arial"/>
        </w:rPr>
        <w:t xml:space="preserve">Spomenička renta na </w:t>
      </w:r>
      <w:r w:rsidR="00FA0378">
        <w:rPr>
          <w:rStyle w:val="preformatted-text"/>
          <w:rFonts w:ascii="Arial" w:hAnsi="Arial" w:cs="Arial"/>
        </w:rPr>
        <w:t>području Grada Zadra iznosi 0,33</w:t>
      </w:r>
      <w:r w:rsidRPr="00146701">
        <w:rPr>
          <w:rStyle w:val="preformatted-text"/>
          <w:rFonts w:ascii="Arial" w:hAnsi="Arial" w:cs="Arial"/>
        </w:rPr>
        <w:t xml:space="preserve"> eura po četvornome metru</w:t>
      </w:r>
      <w:r w:rsidRPr="006E50B0">
        <w:rPr>
          <w:rStyle w:val="preformatted-text"/>
          <w:rFonts w:ascii="Arial" w:hAnsi="Arial" w:cs="Arial"/>
        </w:rPr>
        <w:t xml:space="preserve"> korisne površine poslovnog prostora koji se nalazi u nepokretnom kulturnom dobru ili na području kulturno-povijesne cjeline mjesečno.</w:t>
      </w:r>
    </w:p>
    <w:p w14:paraId="2AD85741" w14:textId="69505A3E" w:rsidR="00514D84" w:rsidRPr="00A46F26" w:rsidRDefault="00B91E8C" w:rsidP="00A46F26">
      <w:pPr>
        <w:spacing w:line="276" w:lineRule="auto"/>
        <w:jc w:val="both"/>
        <w:rPr>
          <w:rFonts w:ascii="Arial" w:hAnsi="Arial" w:cs="Arial"/>
        </w:rPr>
      </w:pPr>
      <w:r w:rsidRPr="006E50B0">
        <w:rPr>
          <w:rStyle w:val="preformatted-text"/>
          <w:rFonts w:ascii="Arial" w:hAnsi="Arial" w:cs="Arial"/>
        </w:rPr>
        <w:lastRenderedPageBreak/>
        <w:t xml:space="preserve">Iznimno od odredbe stavka 1. ovoga članka, obveznici spomeničke rente </w:t>
      </w:r>
      <w:r w:rsidR="00F34219">
        <w:rPr>
          <w:rStyle w:val="preformatted-text"/>
          <w:rFonts w:ascii="Arial" w:hAnsi="Arial" w:cs="Arial"/>
        </w:rPr>
        <w:t>koji</w:t>
      </w:r>
      <w:r w:rsidRPr="006E50B0">
        <w:rPr>
          <w:rStyle w:val="preformatted-text"/>
          <w:rFonts w:ascii="Arial" w:hAnsi="Arial" w:cs="Arial"/>
        </w:rPr>
        <w:t xml:space="preserve"> obavljaju tradicij</w:t>
      </w:r>
      <w:r w:rsidR="00F34219">
        <w:rPr>
          <w:rStyle w:val="preformatted-text"/>
          <w:rFonts w:ascii="Arial" w:hAnsi="Arial" w:cs="Arial"/>
        </w:rPr>
        <w:t xml:space="preserve">ske obrtničke djelatnosti i </w:t>
      </w:r>
      <w:r w:rsidR="00FA0378">
        <w:rPr>
          <w:rStyle w:val="preformatted-text"/>
          <w:rFonts w:ascii="Arial" w:hAnsi="Arial" w:cs="Arial"/>
        </w:rPr>
        <w:t>oni koje</w:t>
      </w:r>
      <w:r>
        <w:rPr>
          <w:rStyle w:val="preformatted-text"/>
          <w:rFonts w:ascii="Arial" w:hAnsi="Arial" w:cs="Arial"/>
        </w:rPr>
        <w:t xml:space="preserve"> </w:t>
      </w:r>
      <w:r w:rsidRPr="00452D84">
        <w:rPr>
          <w:rStyle w:val="preformatted-text"/>
          <w:rFonts w:ascii="Arial" w:hAnsi="Arial" w:cs="Arial"/>
        </w:rPr>
        <w:t>temeljem provedenog natječ</w:t>
      </w:r>
      <w:r w:rsidR="007E2069">
        <w:rPr>
          <w:rStyle w:val="preformatted-text"/>
          <w:rFonts w:ascii="Arial" w:hAnsi="Arial" w:cs="Arial"/>
        </w:rPr>
        <w:t>aja subvencionira Grad Zadar</w:t>
      </w:r>
      <w:r w:rsidRPr="00452D84">
        <w:rPr>
          <w:rStyle w:val="preformatted-text"/>
          <w:rFonts w:ascii="Arial" w:hAnsi="Arial" w:cs="Arial"/>
        </w:rPr>
        <w:t>, spomeničku rentu plaćaju</w:t>
      </w:r>
      <w:r>
        <w:rPr>
          <w:rStyle w:val="preformatted-text"/>
          <w:rFonts w:ascii="Arial" w:hAnsi="Arial" w:cs="Arial"/>
        </w:rPr>
        <w:t xml:space="preserve"> </w:t>
      </w:r>
      <w:r w:rsidRPr="006E50B0">
        <w:rPr>
          <w:rStyle w:val="preformatted-text"/>
          <w:rFonts w:ascii="Arial" w:hAnsi="Arial" w:cs="Arial"/>
        </w:rPr>
        <w:t>u iznosu od 0,13 eura po četvornome metru korisne površine poslovnog prostora koji se nalazi u nepokretnom kulturnom dobru ili na području kulturno-povijesne cjeline mjesečno.</w:t>
      </w:r>
    </w:p>
    <w:p w14:paraId="4898348D" w14:textId="77777777" w:rsidR="006A03EB" w:rsidRPr="006A03EB" w:rsidRDefault="006A03EB" w:rsidP="00301506">
      <w:pPr>
        <w:spacing w:after="0" w:line="276" w:lineRule="auto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</w:p>
    <w:p w14:paraId="1224DA32" w14:textId="77777777" w:rsidR="00514D84" w:rsidRPr="006A03EB" w:rsidRDefault="00514D84" w:rsidP="00301506">
      <w:pPr>
        <w:spacing w:after="0" w:line="276" w:lineRule="auto"/>
        <w:jc w:val="center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Č</w:t>
      </w:r>
      <w:r w:rsidR="006D7E27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lanak 6</w:t>
      </w:r>
      <w:r w:rsidRPr="006A03EB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.</w:t>
      </w:r>
    </w:p>
    <w:p w14:paraId="2AD362E4" w14:textId="63B9B0E3" w:rsidR="00514D84" w:rsidRPr="006A03EB" w:rsidRDefault="00514D84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Rješenje o utvrđivanju spomeničke rente donosi Upravni odjel za komunalne djelatnosti</w:t>
      </w:r>
      <w:r w:rsidR="00B13026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i zaštitu okoliša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(dalje: nadležni upravni odjel).</w:t>
      </w:r>
    </w:p>
    <w:p w14:paraId="42F9B9BC" w14:textId="2AC78D9C" w:rsidR="00B91E8C" w:rsidRPr="006A03EB" w:rsidRDefault="00514D84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Rješenjem o utvrđivanju spomeničke rente utvrđuju se visina spomeničke rente po metru</w:t>
      </w:r>
      <w:r w:rsidR="00D9236E" w:rsidRPr="006A03EB">
        <w:rPr>
          <w:rFonts w:ascii="Arial" w:eastAsia="Times New Roman" w:hAnsi="Arial" w:cs="Arial"/>
          <w:noProof w:val="0"/>
          <w:lang w:val="hr-HR" w:eastAsia="hr-HR"/>
        </w:rPr>
        <w:t xml:space="preserve"> </w:t>
      </w:r>
      <w:r w:rsidR="00B91E8C">
        <w:rPr>
          <w:rFonts w:ascii="Arial" w:eastAsia="Times New Roman" w:hAnsi="Arial" w:cs="Arial"/>
          <w:noProof w:val="0"/>
          <w:color w:val="242021"/>
          <w:lang w:val="hr-HR" w:eastAsia="hr-HR"/>
        </w:rPr>
        <w:t>četvornom korisne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površi</w:t>
      </w:r>
      <w:r w:rsidR="006A03EB">
        <w:rPr>
          <w:rFonts w:ascii="Arial" w:eastAsia="Times New Roman" w:hAnsi="Arial" w:cs="Arial"/>
          <w:noProof w:val="0"/>
          <w:color w:val="242021"/>
          <w:lang w:val="hr-HR" w:eastAsia="hr-HR"/>
        </w:rPr>
        <w:t>ne, mjesečn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i iznos</w:t>
      </w:r>
      <w:r w:rsid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spomeničke rente, rok plaćanja te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način plaćanja spomeničke rente.</w:t>
      </w:r>
    </w:p>
    <w:p w14:paraId="01572BC8" w14:textId="77777777" w:rsidR="00D9236E" w:rsidRPr="006A03EB" w:rsidRDefault="00D9236E" w:rsidP="00301506">
      <w:pPr>
        <w:spacing w:after="0" w:line="276" w:lineRule="auto"/>
        <w:rPr>
          <w:rFonts w:ascii="Arial" w:eastAsia="Times New Roman" w:hAnsi="Arial" w:cs="Arial"/>
          <w:noProof w:val="0"/>
          <w:lang w:val="hr-HR" w:eastAsia="hr-HR"/>
        </w:rPr>
      </w:pPr>
    </w:p>
    <w:p w14:paraId="083739E7" w14:textId="77777777" w:rsidR="00514D84" w:rsidRPr="006A03EB" w:rsidRDefault="006D7E27" w:rsidP="00301506">
      <w:pPr>
        <w:spacing w:after="0" w:line="276" w:lineRule="auto"/>
        <w:jc w:val="center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  <w:r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Članak 7</w:t>
      </w:r>
      <w:r w:rsidR="00514D84" w:rsidRPr="006A03EB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.</w:t>
      </w:r>
    </w:p>
    <w:p w14:paraId="49B506C5" w14:textId="57EFB8BE" w:rsidR="00514D84" w:rsidRDefault="00514D84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Obveznici plaćanja spomeničke rente dužni su </w:t>
      </w:r>
      <w:r w:rsidR="002D5F09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nadležnom </w:t>
      </w:r>
      <w:r w:rsidR="00323701">
        <w:rPr>
          <w:rFonts w:ascii="Arial" w:eastAsia="Times New Roman" w:hAnsi="Arial" w:cs="Arial"/>
          <w:noProof w:val="0"/>
          <w:color w:val="242021"/>
          <w:lang w:val="hr-HR" w:eastAsia="hr-HR"/>
        </w:rPr>
        <w:t>u</w:t>
      </w:r>
      <w:r w:rsidR="002D5F09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pravnom odjelu </w:t>
      </w:r>
      <w:r w:rsidRPr="00B91E8C">
        <w:rPr>
          <w:rFonts w:ascii="Arial" w:eastAsia="Times New Roman" w:hAnsi="Arial" w:cs="Arial"/>
          <w:noProof w:val="0"/>
          <w:color w:val="242021"/>
          <w:lang w:val="hr-HR" w:eastAsia="hr-HR"/>
        </w:rPr>
        <w:t>do 31. ožujka tekuće godine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dostaviti podatke o korisnoj površini poslovnih prostora koje koriste u objektima koji se nalaze u kulturno-povijesnoj cjelini ili u objektu koji ima status nepokretnog kulturnog dobra.</w:t>
      </w:r>
    </w:p>
    <w:p w14:paraId="40D18D38" w14:textId="77777777" w:rsidR="00B91E8C" w:rsidRPr="006A03EB" w:rsidRDefault="00B91E8C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</w:p>
    <w:p w14:paraId="422370D0" w14:textId="77777777" w:rsidR="00514D84" w:rsidRPr="006A03EB" w:rsidRDefault="00514D84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U slučaju da obveznik sam ne prijavi podatke potrebne za donošenje rješenja, rješenje će po službenoj dužnosti donijeti nadležni upravni odjel.</w:t>
      </w:r>
    </w:p>
    <w:p w14:paraId="64ABC2BD" w14:textId="77777777" w:rsidR="00D9236E" w:rsidRPr="006A03EB" w:rsidRDefault="00D9236E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</w:p>
    <w:p w14:paraId="2C5AAB12" w14:textId="77777777" w:rsidR="00514D84" w:rsidRPr="006A03EB" w:rsidRDefault="006D7E27" w:rsidP="00301506">
      <w:pPr>
        <w:spacing w:after="0" w:line="276" w:lineRule="auto"/>
        <w:jc w:val="center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  <w:r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Članak 8</w:t>
      </w:r>
      <w:r w:rsidR="00514D84" w:rsidRPr="006A03EB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.</w:t>
      </w:r>
    </w:p>
    <w:p w14:paraId="2D61A649" w14:textId="77777777" w:rsidR="002D5F09" w:rsidRDefault="002D5F09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>
        <w:rPr>
          <w:rFonts w:ascii="Arial" w:eastAsia="Times New Roman" w:hAnsi="Arial" w:cs="Arial"/>
          <w:noProof w:val="0"/>
          <w:color w:val="242021"/>
          <w:lang w:val="hr-HR" w:eastAsia="hr-HR"/>
        </w:rPr>
        <w:t>Kada</w:t>
      </w:r>
      <w:r w:rsidR="00514D84"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u tijeku kalendarske godine obveznik plaćanja spomeničke rente počinje ili prestaje obavljati djelatnost, dužan je promjenu prijaviti u roku od 15 dana od dana nastanka promjene. </w:t>
      </w:r>
    </w:p>
    <w:p w14:paraId="163502B5" w14:textId="77777777" w:rsidR="00514D84" w:rsidRPr="006A03EB" w:rsidRDefault="00514D84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U slučaju kad je u tijeku godine došlo do promjene iz stavka 1. ovog članka, obveznik plaća spomeničku rentu za dio godine u kojem je obavljao djelatnost u objektu koji se nalazi u kulturno-povijesnoj cjelini ili u objektu koji ima status nepokretnog kulturnog dobra.</w:t>
      </w:r>
    </w:p>
    <w:p w14:paraId="0AB59879" w14:textId="77777777" w:rsidR="00D9236E" w:rsidRPr="006A03EB" w:rsidRDefault="00D9236E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</w:p>
    <w:p w14:paraId="73A70EB4" w14:textId="77777777" w:rsidR="00514D84" w:rsidRPr="006A03EB" w:rsidRDefault="006D7E27" w:rsidP="00301506">
      <w:pPr>
        <w:spacing w:after="0" w:line="276" w:lineRule="auto"/>
        <w:jc w:val="center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  <w:r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Članak 9</w:t>
      </w:r>
      <w:r w:rsidR="00514D84" w:rsidRPr="006A03EB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.</w:t>
      </w:r>
    </w:p>
    <w:p w14:paraId="6AEC0ACC" w14:textId="77777777" w:rsidR="00514D84" w:rsidRDefault="00514D84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Spomenička renta obračunava se u </w:t>
      </w:r>
      <w:r w:rsid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mjesečnom 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iznosu.</w:t>
      </w:r>
      <w:r w:rsid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Nadzor nad obračunom i uplatom spomeničke rente obavlja Upravni odjel za financije Grada Zadra.</w:t>
      </w:r>
    </w:p>
    <w:p w14:paraId="26569816" w14:textId="77777777" w:rsidR="008F2730" w:rsidRDefault="008F2730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</w:p>
    <w:p w14:paraId="631559C9" w14:textId="043C15CD" w:rsidR="008F2730" w:rsidRPr="006A03EB" w:rsidRDefault="008F2730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>
        <w:rPr>
          <w:rFonts w:ascii="Arial" w:eastAsia="Times New Roman" w:hAnsi="Arial" w:cs="Arial"/>
          <w:noProof w:val="0"/>
          <w:color w:val="242021"/>
          <w:lang w:val="hr-HR" w:eastAsia="hr-HR"/>
        </w:rPr>
        <w:t>Prihod od spomeničke rente raspoređuje se temeljem godišnjeg Programa utroška sredstava spomeničke rente koji donosi Gradsko vijeće.</w:t>
      </w:r>
    </w:p>
    <w:p w14:paraId="7C67143D" w14:textId="77777777" w:rsidR="00D9236E" w:rsidRPr="006A03EB" w:rsidRDefault="00D9236E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</w:p>
    <w:p w14:paraId="19806A2A" w14:textId="77777777" w:rsidR="00514D84" w:rsidRPr="006A03EB" w:rsidRDefault="007B01FF" w:rsidP="00301506">
      <w:pPr>
        <w:spacing w:after="0" w:line="276" w:lineRule="auto"/>
        <w:jc w:val="center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Članak</w:t>
      </w:r>
      <w:r w:rsidR="006D7E27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 xml:space="preserve"> 10</w:t>
      </w:r>
      <w:r w:rsidR="00514D84" w:rsidRPr="006A03EB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.</w:t>
      </w:r>
    </w:p>
    <w:p w14:paraId="6E75866D" w14:textId="77777777" w:rsidR="00514D84" w:rsidRPr="006A03EB" w:rsidRDefault="00514D84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Na ovršni i žalbeni postupak primjenjuju se odredbe Zakona o komunalnom gospodarstvu.</w:t>
      </w:r>
    </w:p>
    <w:p w14:paraId="2DB2F424" w14:textId="77777777" w:rsidR="00D9236E" w:rsidRPr="006A03EB" w:rsidRDefault="00D9236E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</w:p>
    <w:p w14:paraId="454CDC53" w14:textId="77777777" w:rsidR="00F34219" w:rsidRDefault="00F34219" w:rsidP="00301506">
      <w:pPr>
        <w:spacing w:after="0" w:line="276" w:lineRule="auto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</w:p>
    <w:p w14:paraId="30AD2E6D" w14:textId="77777777" w:rsidR="00514D84" w:rsidRPr="006A03EB" w:rsidRDefault="00514D84" w:rsidP="00301506">
      <w:pPr>
        <w:spacing w:after="0" w:line="276" w:lineRule="auto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IV – PRIJELAZNE I ZAVRŠNE ODREDBE</w:t>
      </w:r>
    </w:p>
    <w:p w14:paraId="7EDAD001" w14:textId="77777777" w:rsidR="007B01FF" w:rsidRPr="006A03EB" w:rsidRDefault="007B01FF" w:rsidP="00301506">
      <w:pPr>
        <w:spacing w:after="0" w:line="276" w:lineRule="auto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</w:p>
    <w:p w14:paraId="2B6AB059" w14:textId="77777777" w:rsidR="00514D84" w:rsidRPr="006A03EB" w:rsidRDefault="006D7E27" w:rsidP="00301506">
      <w:pPr>
        <w:spacing w:after="0" w:line="276" w:lineRule="auto"/>
        <w:jc w:val="center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  <w:r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Članak 11</w:t>
      </w:r>
      <w:r w:rsidR="00514D84" w:rsidRPr="006A03EB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.</w:t>
      </w:r>
    </w:p>
    <w:p w14:paraId="36FC1515" w14:textId="53F68A25" w:rsidR="00514D84" w:rsidRPr="00A321AD" w:rsidRDefault="00514D84" w:rsidP="00301506">
      <w:pPr>
        <w:spacing w:after="0" w:line="276" w:lineRule="auto"/>
        <w:rPr>
          <w:rFonts w:ascii="Arial" w:eastAsia="Times New Roman" w:hAnsi="Arial" w:cs="Arial"/>
          <w:strike/>
          <w:noProof w:val="0"/>
          <w:color w:val="242021"/>
          <w:u w:val="single"/>
          <w:lang w:val="hr-HR" w:eastAsia="hr-HR"/>
        </w:rPr>
      </w:pPr>
      <w:r w:rsidRPr="000A4C4D">
        <w:rPr>
          <w:rFonts w:ascii="Arial" w:eastAsia="Times New Roman" w:hAnsi="Arial" w:cs="Arial"/>
          <w:noProof w:val="0"/>
          <w:color w:val="242021"/>
          <w:lang w:val="hr-HR" w:eastAsia="hr-HR"/>
        </w:rPr>
        <w:t>Rješenjem o utvr</w:t>
      </w:r>
      <w:r w:rsidR="006A03EB" w:rsidRPr="000A4C4D">
        <w:rPr>
          <w:rFonts w:ascii="Arial" w:eastAsia="Times New Roman" w:hAnsi="Arial" w:cs="Arial"/>
          <w:noProof w:val="0"/>
          <w:color w:val="242021"/>
          <w:lang w:val="hr-HR" w:eastAsia="hr-HR"/>
        </w:rPr>
        <w:t>đivanju spomeničke rente za 2026</w:t>
      </w:r>
      <w:r w:rsidRPr="000A4C4D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. godinu nadležni upravni odjel utvrdit će visinu spomeničke rente na način da se spomenička renta obračuna sukladno </w:t>
      </w:r>
      <w:r w:rsidR="00F14B82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odredbama ove Odluke. </w:t>
      </w:r>
    </w:p>
    <w:p w14:paraId="7FC19CCB" w14:textId="77777777" w:rsidR="007B01FF" w:rsidRPr="006A03EB" w:rsidRDefault="007B01FF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</w:p>
    <w:p w14:paraId="41A9139A" w14:textId="77777777" w:rsidR="00514D84" w:rsidRPr="006A03EB" w:rsidRDefault="006D7E27" w:rsidP="00301506">
      <w:pPr>
        <w:spacing w:after="0" w:line="276" w:lineRule="auto"/>
        <w:jc w:val="center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  <w:r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Članak 12</w:t>
      </w:r>
      <w:r w:rsidR="00514D84" w:rsidRPr="006A03EB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.</w:t>
      </w:r>
    </w:p>
    <w:p w14:paraId="0E61DE87" w14:textId="5D2FDAED" w:rsidR="007B01FF" w:rsidRDefault="00514D84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Stupanjem na snagu ove Odluke </w:t>
      </w:r>
      <w:r w:rsidR="007B01FF"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stavlja se </w:t>
      </w:r>
      <w:r w:rsidR="00693C52">
        <w:rPr>
          <w:rFonts w:ascii="Arial" w:eastAsia="Times New Roman" w:hAnsi="Arial" w:cs="Arial"/>
          <w:noProof w:val="0"/>
          <w:color w:val="242021"/>
          <w:lang w:val="hr-HR" w:eastAsia="hr-HR"/>
        </w:rPr>
        <w:t>iz</w:t>
      </w:r>
      <w:bookmarkStart w:id="0" w:name="_GoBack"/>
      <w:bookmarkEnd w:id="0"/>
      <w:r w:rsidR="007B01FF"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van snage Odluka o spomeničkoj renti (Glasnik Grada Zadra</w:t>
      </w:r>
      <w:r w:rsidR="00F34219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</w:t>
      </w:r>
      <w:r w:rsidR="00A321AD">
        <w:rPr>
          <w:rFonts w:ascii="Arial" w:eastAsia="Times New Roman" w:hAnsi="Arial" w:cs="Arial"/>
          <w:noProof w:val="0"/>
          <w:color w:val="242021"/>
          <w:lang w:val="hr-HR" w:eastAsia="hr-HR"/>
        </w:rPr>
        <w:t>broj</w:t>
      </w:r>
      <w:r w:rsidR="00866A07" w:rsidRPr="00866A07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30</w:t>
      </w:r>
      <w:r w:rsidR="00866A07">
        <w:rPr>
          <w:rFonts w:ascii="Arial" w:eastAsia="Times New Roman" w:hAnsi="Arial" w:cs="Arial"/>
          <w:noProof w:val="0"/>
          <w:color w:val="242021"/>
          <w:lang w:val="hr-HR" w:eastAsia="hr-HR"/>
        </w:rPr>
        <w:t>/10</w:t>
      </w:r>
      <w:r w:rsidR="00A321AD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i 19/15). </w:t>
      </w:r>
    </w:p>
    <w:p w14:paraId="06171CF7" w14:textId="77777777" w:rsidR="00A321AD" w:rsidRPr="006A03EB" w:rsidRDefault="00A321AD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</w:p>
    <w:p w14:paraId="5BA2A3E1" w14:textId="77777777" w:rsidR="00514D84" w:rsidRPr="006A03EB" w:rsidRDefault="006D7E27" w:rsidP="00301506">
      <w:pPr>
        <w:spacing w:after="0" w:line="276" w:lineRule="auto"/>
        <w:jc w:val="center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  <w:r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Članak 13</w:t>
      </w:r>
      <w:r w:rsidR="00514D84" w:rsidRPr="006A03EB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.</w:t>
      </w:r>
    </w:p>
    <w:p w14:paraId="0975C97B" w14:textId="49852AA0" w:rsidR="00514D84" w:rsidRPr="006A03EB" w:rsidRDefault="00514D84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Ova Odluka stupa na snagu </w:t>
      </w:r>
      <w:r w:rsidR="00A321AD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osmog dana od dana objave 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u „Glasniku Grada Zadra“.</w:t>
      </w:r>
    </w:p>
    <w:p w14:paraId="06BF25E4" w14:textId="77777777" w:rsidR="007B01FF" w:rsidRPr="006A03EB" w:rsidRDefault="007B01FF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</w:p>
    <w:p w14:paraId="6E1D43C3" w14:textId="07578B6A" w:rsidR="00514D84" w:rsidRPr="006A03EB" w:rsidRDefault="00514D84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Klasa:</w:t>
      </w:r>
      <w:r w:rsidR="005F5E9D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</w:t>
      </w:r>
      <w:r w:rsidR="005F5E9D" w:rsidRPr="005F5E9D">
        <w:rPr>
          <w:rFonts w:ascii="Arial" w:eastAsia="Times New Roman" w:hAnsi="Arial" w:cs="Arial"/>
          <w:noProof w:val="0"/>
          <w:color w:val="242021"/>
          <w:lang w:val="hr-HR" w:eastAsia="hr-HR"/>
        </w:rPr>
        <w:t>415-01/25-01/02</w:t>
      </w:r>
    </w:p>
    <w:p w14:paraId="73BD88EC" w14:textId="214C1B32" w:rsidR="007B01FF" w:rsidRPr="006A03EB" w:rsidRDefault="00514D84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  <w:proofErr w:type="spellStart"/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Ur</w:t>
      </w:r>
      <w:proofErr w:type="spellEnd"/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. </w:t>
      </w:r>
      <w:proofErr w:type="spellStart"/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br</w:t>
      </w:r>
      <w:proofErr w:type="spellEnd"/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: </w:t>
      </w:r>
      <w:r w:rsidR="005F5E9D">
        <w:rPr>
          <w:rFonts w:ascii="Arial" w:eastAsia="Times New Roman" w:hAnsi="Arial" w:cs="Arial"/>
          <w:noProof w:val="0"/>
          <w:color w:val="242021"/>
          <w:lang w:val="hr-HR" w:eastAsia="hr-HR"/>
        </w:rPr>
        <w:t>2198/01-</w:t>
      </w:r>
    </w:p>
    <w:p w14:paraId="493AB3F4" w14:textId="77777777" w:rsidR="00514D84" w:rsidRPr="006A03EB" w:rsidRDefault="00514D84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Zadar, </w:t>
      </w:r>
      <w:r w:rsidR="007B01FF"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______ 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godine</w:t>
      </w:r>
    </w:p>
    <w:p w14:paraId="6C1678F8" w14:textId="77777777" w:rsidR="007B01FF" w:rsidRPr="006A03EB" w:rsidRDefault="007B01FF" w:rsidP="00301506">
      <w:pPr>
        <w:spacing w:after="0" w:line="276" w:lineRule="auto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</w:p>
    <w:p w14:paraId="352BC06D" w14:textId="77777777" w:rsidR="00514D84" w:rsidRPr="006A03EB" w:rsidRDefault="00514D84" w:rsidP="00866A07">
      <w:pPr>
        <w:spacing w:after="0" w:line="276" w:lineRule="auto"/>
        <w:ind w:left="5103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GRADSKO VIJEĆE GRADA ZADRA</w:t>
      </w:r>
    </w:p>
    <w:p w14:paraId="6A81D2A9" w14:textId="77777777" w:rsidR="00426DFD" w:rsidRPr="006A03EB" w:rsidRDefault="00514D84" w:rsidP="00866A07">
      <w:pPr>
        <w:spacing w:line="276" w:lineRule="auto"/>
        <w:ind w:left="5103"/>
        <w:rPr>
          <w:rFonts w:ascii="Arial" w:hAnsi="Arial" w:cs="Arial"/>
        </w:rPr>
      </w:pP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PREDSJEDNIK </w:t>
      </w:r>
    </w:p>
    <w:sectPr w:rsidR="00426DFD" w:rsidRPr="006A03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40D0A"/>
    <w:multiLevelType w:val="hybridMultilevel"/>
    <w:tmpl w:val="BF8E3C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44DA6"/>
    <w:multiLevelType w:val="hybridMultilevel"/>
    <w:tmpl w:val="2D0A57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E60CA"/>
    <w:multiLevelType w:val="hybridMultilevel"/>
    <w:tmpl w:val="EEF4A5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36FBB"/>
    <w:multiLevelType w:val="hybridMultilevel"/>
    <w:tmpl w:val="390AB3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44C66"/>
    <w:multiLevelType w:val="hybridMultilevel"/>
    <w:tmpl w:val="26DE633C"/>
    <w:lvl w:ilvl="0" w:tplc="CA7C9066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C52E6"/>
    <w:multiLevelType w:val="hybridMultilevel"/>
    <w:tmpl w:val="EE7468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0E20E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87F06"/>
    <w:multiLevelType w:val="hybridMultilevel"/>
    <w:tmpl w:val="A0F209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324E7"/>
    <w:multiLevelType w:val="hybridMultilevel"/>
    <w:tmpl w:val="FB548B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107DC"/>
    <w:multiLevelType w:val="hybridMultilevel"/>
    <w:tmpl w:val="8AD8E4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E340E"/>
    <w:multiLevelType w:val="hybridMultilevel"/>
    <w:tmpl w:val="97E6F5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C3EE1"/>
    <w:multiLevelType w:val="hybridMultilevel"/>
    <w:tmpl w:val="2004B7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3303E"/>
    <w:multiLevelType w:val="hybridMultilevel"/>
    <w:tmpl w:val="C832CF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95585"/>
    <w:multiLevelType w:val="hybridMultilevel"/>
    <w:tmpl w:val="C1B26898"/>
    <w:lvl w:ilvl="0" w:tplc="CBBEF056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D5385F"/>
    <w:multiLevelType w:val="hybridMultilevel"/>
    <w:tmpl w:val="81FC1EA4"/>
    <w:lvl w:ilvl="0" w:tplc="D0748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10"/>
  </w:num>
  <w:num w:numId="9">
    <w:abstractNumId w:val="6"/>
  </w:num>
  <w:num w:numId="10">
    <w:abstractNumId w:val="5"/>
  </w:num>
  <w:num w:numId="11">
    <w:abstractNumId w:val="9"/>
  </w:num>
  <w:num w:numId="12">
    <w:abstractNumId w:val="3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D84"/>
    <w:rsid w:val="00082ECE"/>
    <w:rsid w:val="000A09FE"/>
    <w:rsid w:val="000A4C4D"/>
    <w:rsid w:val="000B77CD"/>
    <w:rsid w:val="000F3286"/>
    <w:rsid w:val="00146701"/>
    <w:rsid w:val="001D600A"/>
    <w:rsid w:val="002C6B4B"/>
    <w:rsid w:val="002D5F09"/>
    <w:rsid w:val="00301506"/>
    <w:rsid w:val="00323701"/>
    <w:rsid w:val="0034051F"/>
    <w:rsid w:val="00392EEC"/>
    <w:rsid w:val="00416D09"/>
    <w:rsid w:val="00426691"/>
    <w:rsid w:val="00426DFD"/>
    <w:rsid w:val="004447B4"/>
    <w:rsid w:val="00444A83"/>
    <w:rsid w:val="004E4B79"/>
    <w:rsid w:val="00512E44"/>
    <w:rsid w:val="00514D84"/>
    <w:rsid w:val="005F5E9D"/>
    <w:rsid w:val="00693C52"/>
    <w:rsid w:val="006A03EB"/>
    <w:rsid w:val="006D7E27"/>
    <w:rsid w:val="00754E42"/>
    <w:rsid w:val="00797124"/>
    <w:rsid w:val="007B01FF"/>
    <w:rsid w:val="007E2069"/>
    <w:rsid w:val="008538A8"/>
    <w:rsid w:val="00855D27"/>
    <w:rsid w:val="00866A07"/>
    <w:rsid w:val="0088364B"/>
    <w:rsid w:val="00894456"/>
    <w:rsid w:val="008B6E76"/>
    <w:rsid w:val="008F2730"/>
    <w:rsid w:val="008F5859"/>
    <w:rsid w:val="0090026C"/>
    <w:rsid w:val="0095141E"/>
    <w:rsid w:val="00952409"/>
    <w:rsid w:val="009D3910"/>
    <w:rsid w:val="00A321AD"/>
    <w:rsid w:val="00A46F26"/>
    <w:rsid w:val="00AB0C55"/>
    <w:rsid w:val="00AB4C8E"/>
    <w:rsid w:val="00B13026"/>
    <w:rsid w:val="00B1456B"/>
    <w:rsid w:val="00B91E8C"/>
    <w:rsid w:val="00BB52BD"/>
    <w:rsid w:val="00BE1116"/>
    <w:rsid w:val="00BE1E6B"/>
    <w:rsid w:val="00BF5242"/>
    <w:rsid w:val="00D158FE"/>
    <w:rsid w:val="00D9236E"/>
    <w:rsid w:val="00E076A8"/>
    <w:rsid w:val="00EF2FAA"/>
    <w:rsid w:val="00F14B82"/>
    <w:rsid w:val="00F34219"/>
    <w:rsid w:val="00F74EA5"/>
    <w:rsid w:val="00FA0378"/>
    <w:rsid w:val="00FC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79C14"/>
  <w15:docId w15:val="{440651E5-32FD-48CB-BC05-CEDF5CF0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141E"/>
    <w:pPr>
      <w:ind w:left="720"/>
      <w:contextualSpacing/>
    </w:pPr>
  </w:style>
  <w:style w:type="character" w:customStyle="1" w:styleId="preformatted-text">
    <w:name w:val="preformatted-text"/>
    <w:basedOn w:val="Zadanifontodlomka"/>
    <w:rsid w:val="00754E42"/>
  </w:style>
  <w:style w:type="character" w:styleId="Referencakomentara">
    <w:name w:val="annotation reference"/>
    <w:basedOn w:val="Zadanifontodlomka"/>
    <w:uiPriority w:val="99"/>
    <w:semiHidden/>
    <w:unhideWhenUsed/>
    <w:rsid w:val="003237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237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23701"/>
    <w:rPr>
      <w:noProof/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237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23701"/>
    <w:rPr>
      <w:b/>
      <w:bCs/>
      <w:noProof/>
      <w:sz w:val="20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23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3701"/>
    <w:rPr>
      <w:rFonts w:ascii="Segoe UI" w:hAnsi="Segoe UI" w:cs="Segoe UI"/>
      <w:noProof/>
      <w:sz w:val="18"/>
      <w:szCs w:val="18"/>
      <w:lang w:val="en-GB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32370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noProof w:val="0"/>
      <w:sz w:val="20"/>
      <w:szCs w:val="20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323701"/>
    <w:rPr>
      <w:rFonts w:ascii="Microsoft Sans Serif" w:eastAsia="Microsoft Sans Serif" w:hAnsi="Microsoft Sans Serif" w:cs="Microsoft Sans Serif"/>
      <w:sz w:val="20"/>
      <w:szCs w:val="20"/>
    </w:rPr>
  </w:style>
  <w:style w:type="paragraph" w:styleId="StandardWeb">
    <w:name w:val="Normal (Web)"/>
    <w:basedOn w:val="Normal"/>
    <w:uiPriority w:val="99"/>
    <w:semiHidden/>
    <w:unhideWhenUsed/>
    <w:rsid w:val="00D15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6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811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26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B240B-2585-4F77-95A8-CC4760341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Zrinka Brkan Klarin</dc:creator>
  <cp:lastModifiedBy>Zrinka Brkan Klarin</cp:lastModifiedBy>
  <cp:revision>16</cp:revision>
  <cp:lastPrinted>2026-02-03T12:10:00Z</cp:lastPrinted>
  <dcterms:created xsi:type="dcterms:W3CDTF">2026-02-03T07:53:00Z</dcterms:created>
  <dcterms:modified xsi:type="dcterms:W3CDTF">2026-02-13T08:37:00Z</dcterms:modified>
</cp:coreProperties>
</file>